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85" w:rsidRPr="00185961" w:rsidRDefault="008C2385" w:rsidP="008C2385">
      <w:pPr>
        <w:jc w:val="center"/>
        <w:rPr>
          <w:rFonts w:cs="PT Bold Heading"/>
          <w:b/>
          <w:bCs w:val="0"/>
          <w:sz w:val="32"/>
          <w:rtl/>
          <w:lang w:bidi="ar-IQ"/>
        </w:rPr>
      </w:pPr>
      <w:r w:rsidRPr="00185961">
        <w:rPr>
          <w:rFonts w:cs="PT Bold Heading" w:hint="cs"/>
          <w:b/>
          <w:bCs w:val="0"/>
          <w:sz w:val="32"/>
          <w:rtl/>
          <w:lang w:bidi="ar-IQ"/>
        </w:rPr>
        <w:t xml:space="preserve">القيادة في الفِكر السياسي الإسلامي الإمامي ، ولاية الفقيه </w:t>
      </w:r>
      <w:r w:rsidR="00065548">
        <w:rPr>
          <w:rFonts w:cs="PT Bold Heading" w:hint="cs"/>
          <w:b/>
          <w:bCs w:val="0"/>
          <w:sz w:val="32"/>
          <w:rtl/>
          <w:lang w:bidi="ar-IQ"/>
        </w:rPr>
        <w:t>أ</w:t>
      </w:r>
      <w:r w:rsidRPr="00185961">
        <w:rPr>
          <w:rFonts w:cs="PT Bold Heading" w:hint="cs"/>
          <w:b/>
          <w:bCs w:val="0"/>
          <w:sz w:val="32"/>
          <w:rtl/>
          <w:lang w:bidi="ar-IQ"/>
        </w:rPr>
        <w:t>نموذجاً</w:t>
      </w:r>
    </w:p>
    <w:p w:rsidR="008C2385" w:rsidRPr="00185961" w:rsidRDefault="008C2385" w:rsidP="008C2385">
      <w:pPr>
        <w:jc w:val="center"/>
        <w:rPr>
          <w:rFonts w:cs="PT Bold Heading"/>
          <w:b/>
          <w:bCs w:val="0"/>
          <w:sz w:val="32"/>
          <w:rtl/>
          <w:lang w:bidi="ar-IQ"/>
        </w:rPr>
      </w:pPr>
      <w:r w:rsidRPr="00185961">
        <w:rPr>
          <w:rFonts w:cs="PT Bold Heading" w:hint="cs"/>
          <w:b/>
          <w:bCs w:val="0"/>
          <w:sz w:val="32"/>
          <w:rtl/>
          <w:lang w:bidi="ar-IQ"/>
        </w:rPr>
        <w:t>خلاصة البحث</w:t>
      </w:r>
    </w:p>
    <w:p w:rsidR="008C2385" w:rsidRPr="00E11483" w:rsidRDefault="00FA6066" w:rsidP="0039478C">
      <w:pPr>
        <w:jc w:val="both"/>
        <w:rPr>
          <w:rFonts w:ascii="Simplified Arabic" w:eastAsia="Calibri" w:hAnsi="Simplified Arabic"/>
          <w:b/>
          <w:sz w:val="28"/>
          <w:szCs w:val="28"/>
          <w:rtl/>
        </w:rPr>
      </w:pPr>
      <w:r>
        <w:rPr>
          <w:rFonts w:ascii="Simplified Arabic" w:eastAsia="Calibri" w:hAnsi="Simplified Arabic" w:hint="cs"/>
          <w:b/>
          <w:sz w:val="28"/>
          <w:szCs w:val="28"/>
          <w:rtl/>
        </w:rPr>
        <w:t xml:space="preserve">            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بقى موضوع القيادة والإمامة والحكم والولاية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أهمّ </w:t>
      </w:r>
      <w:r w:rsidR="0039478C">
        <w:rPr>
          <w:rFonts w:ascii="Simplified Arabic" w:eastAsia="Calibri" w:hAnsi="Simplified Arabic"/>
          <w:b/>
          <w:sz w:val="28"/>
          <w:szCs w:val="28"/>
          <w:rtl/>
        </w:rPr>
        <w:t>ما سُلَّت وإنبرَت لأجله الأقلام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وإنشغلت به عقول</w:t>
      </w:r>
      <w:r w:rsidR="00EE3CD7">
        <w:rPr>
          <w:rFonts w:ascii="Simplified Arabic" w:eastAsia="Calibri" w:hAnsi="Simplified Arabic"/>
          <w:b/>
          <w:sz w:val="28"/>
          <w:szCs w:val="28"/>
          <w:rtl/>
        </w:rPr>
        <w:t xml:space="preserve"> المفكرين والفلاسفة على مدى الت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ا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ريخ الإنساني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،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وذلك إنطلاقاً من فلسفة ضرورة إنتظام المجتمع تحت سلطة قيادة تتولّى مسؤولية حفظ الأمن والإستقرار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وتحقيق العدل </w:t>
      </w:r>
      <w:r w:rsidR="00EE3CD7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الاجتماعي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والإزدهار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الحضاري 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ور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دع الخطر الخارجي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ض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زاعات الناجمة عن تعارض المصالح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ما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بين أفراد المجتمع الإنساني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ولذلك إستأثر مفهوم القيادة بأهمية خاص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ة في م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ضمار الفكر السياسي وكان أحد أهم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المفاهيم الفكرية والفلسفية والعقائدية التي تداولها المفكرون والفلاسفة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،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تَقَصّياً مِنْهُم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لنموذج المثالي لصيغة القيادة الرشيدة والحكم الصالح الذي يكون قادراً على تحقيق السعادة البشرية والمتطلبات الإنسانية ،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إذ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أضحى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مفهوم القيادة وآليات تولّيها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وتعاقبها 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علامة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فارقة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يّز مدى تطوّر المجتمعات البشرية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ومعياراً لمدى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نضوج وإستقرار الأنظمة السياسية 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، إذ إ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نَّ </w:t>
      </w:r>
      <w:r w:rsidR="0039478C">
        <w:rPr>
          <w:rFonts w:ascii="Simplified Arabic" w:eastAsia="Calibri" w:hAnsi="Simplified Arabic" w:hint="cs"/>
          <w:b/>
          <w:sz w:val="28"/>
          <w:szCs w:val="28"/>
          <w:rtl/>
        </w:rPr>
        <w:t>واقع الصراع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الذي عاشته المجتمعات البشرية كان نتيجة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تمرّدها على المنظومة الفكرية والفلسفية والعقائدية والقيمية التي ج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س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دتها قيادتها الشرعية التي تمث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لت بالأنبياء والمرسلين (ع) ، 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خ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ل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 المجتمعات في 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امات ود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رات 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ٍ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متنوّعة كما ق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مها أفلاطون 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آرسطو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حيث إنتقال قيادة حكم المجتمعات من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الأوتوقراطي إلى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الأرستقراطي وبعدها إلى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التيموقراطي ثم إلى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الأوليغارشي وأخيراً إلى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الديموقراطي ثم العودة إلى 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الفرد المستبد بعد أن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سود الفوضى فيرى المجتمع ضرورة بسط الأمن ولو بالح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 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ستبد الذي ثار عليه باد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ئ الأمر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،</w:t>
      </w:r>
      <w:r w:rsidR="008C2385" w:rsidRPr="0064467E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 أهم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ية البحث في تسليطه الضوء على مفهوم القيادة الذي إحتلّ مساحة شاسعة في الفكر السياسي للمفكرين والفلاسفة بحثاً منهم عن الصيغة النم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وذجية لمنظومة القيادة الصالحة 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الح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كيمة وعن مواصفات القائد المثالي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،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ولقد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جاءت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قيادة الوليّ الفقيه بصيغة نظري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ٍ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فريدة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ٍ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نطوي على المزاوجة ما بين صيغة القيادة الإلهية والقيادة الديموقراطية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حيث تحكيم الشورى لملئ منطقة الفراغ التشريعي لمواكبة العصر ، وم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حيث تحكيم إرادة المجتمع بإختيار قادته ورقابتهم مع إمكانية ع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زلهم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، ولو بشكل غير مباشر ، 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عِبرَ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مُمَثّليهم مِنَ الفُقَهاء</w:t>
      </w:r>
      <w:r w:rsidR="00EE3CD7">
        <w:rPr>
          <w:rFonts w:ascii="Simplified Arabic" w:eastAsia="Calibri" w:hAnsi="Simplified Arabic"/>
          <w:b/>
          <w:sz w:val="28"/>
          <w:szCs w:val="28"/>
          <w:rtl/>
        </w:rPr>
        <w:t xml:space="preserve"> ، وبذلك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قد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مت 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قراء</w:t>
      </w:r>
      <w:r w:rsidR="00EE3CD7" w:rsidRPr="00E11483">
        <w:rPr>
          <w:rFonts w:ascii="Simplified Arabic" w:eastAsia="Calibri" w:hAnsi="Simplified Arabic" w:hint="cs"/>
          <w:b/>
          <w:sz w:val="28"/>
          <w:szCs w:val="28"/>
          <w:rtl/>
        </w:rPr>
        <w:t>ة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موضوعية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للواقع السياسي المعاصر 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نسجم مع حركي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ة العقل الإجتهادي لدى فقهاء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المسلمين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الإمامية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EE3CD7">
        <w:rPr>
          <w:rFonts w:ascii="Simplified Arabic" w:eastAsia="Calibri" w:hAnsi="Simplified Arabic" w:hint="cs"/>
          <w:b/>
          <w:sz w:val="28"/>
          <w:szCs w:val="28"/>
          <w:rtl/>
        </w:rPr>
        <w:t>إذ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يهدف البحث بشكل أساسي إلى الكشف عن القيادة الشرعية الصالحة لح</w:t>
      </w:r>
      <w:r w:rsidR="00EE3CD7">
        <w:rPr>
          <w:rFonts w:ascii="Simplified Arabic" w:eastAsia="Calibri" w:hAnsi="Simplified Arabic"/>
          <w:b/>
          <w:sz w:val="28"/>
          <w:szCs w:val="28"/>
          <w:rtl/>
        </w:rPr>
        <w:t xml:space="preserve">كم المجتمعات الإنسانية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التي تنسجم مع الفطرة الإنسانية وقادرة على تحقيق العدالة </w:t>
      </w:r>
      <w:r w:rsidR="00EE3CD7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الاجتماعية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والأمن والإستقرار والإزدهار الحضاري ، كما يهدف البحث إلى بيان مدى قدرة المنظومة الفلسفية والقيمية والعقائدية للفكر السياسي الإسلامي الإمامي على إنتاج نظرية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في القيادة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تنبثق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الأصول العقائدية الإسلامية الإمامية وتحظى بتأييد الإرادة الشعبية وتكون قادرة على تولّي الحكم والإدارة المعاصرة في غياب الإمام القائد المعصوم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(ع) ، وبذلك ف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إنَّ نظرية ولاية الفقيه ، مع إختلاف الفقهاء حول حدودها ،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جاءت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بمثابة محاولة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lastRenderedPageBreak/>
        <w:t>لملئ فراغ القيادة الناجم عن غياب الإمام القائد المعصوم (ع) ، وهي 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ع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بّر عن مدى تطوّر العقل الفقهي الإجتهادي والحركي ل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دى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قهاء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المسلمين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الإمامية ، </w:t>
      </w:r>
      <w:r w:rsidR="0039478C">
        <w:rPr>
          <w:rFonts w:ascii="Simplified Arabic" w:eastAsia="Calibri" w:hAnsi="Simplified Arabic" w:hint="cs"/>
          <w:b/>
          <w:sz w:val="28"/>
          <w:szCs w:val="28"/>
          <w:rtl/>
        </w:rPr>
        <w:t>إذ يؤمَل مِنْ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ولاية الفقيه</w:t>
      </w:r>
      <w:r w:rsidR="0039478C">
        <w:rPr>
          <w:rFonts w:ascii="Simplified Arabic" w:eastAsia="Calibri" w:hAnsi="Simplified Arabic" w:hint="cs"/>
          <w:b/>
          <w:sz w:val="28"/>
          <w:szCs w:val="28"/>
          <w:rtl/>
        </w:rPr>
        <w:t xml:space="preserve"> أنْ تكون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وسطاً ذهبياً بين الأصالة و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الحداثة م</w:t>
      </w:r>
      <w:r w:rsidR="0039478C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39478C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دون إفراط ولا تفريط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، فإنطلق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البحث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فرضي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ة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فادها بأنَّ الصيغة المثالية لقيادة المجتمعات الإنسانية تتجسد في منظومة القيادة التي تزاوج ما بين الإرادة الإلهية والإرادة الإنسانية إرتكازاً على ب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داهة إنسجام الفطرة الإنسانية مع تشريع الرسالات السماوية ، فالإطار النظري لمفهوم القيادة لا يتسنّى له الإنتقال إلى الواقع الخارجي ما لم يتو</w:t>
      </w:r>
      <w:r w:rsidR="00B30D52">
        <w:rPr>
          <w:rFonts w:ascii="Simplified Arabic" w:eastAsia="Calibri" w:hAnsi="Simplified Arabic" w:hint="cs"/>
          <w:b/>
          <w:sz w:val="28"/>
          <w:szCs w:val="28"/>
          <w:rtl/>
        </w:rPr>
        <w:t>ا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فر على أركان القيادة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المتمثّلة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القائد والمجتمع المؤمن بقيادته والمنظومة الفكرية والفلسفية والقيمية والعقائدية التي يؤمن بها ويعتنقها القائد والمجتمع وتكون مصدراً لشرعية القيادة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،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كما يفترض البحث إمتلاك الفكر السياسي الإسلامي الإمامي نظرية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في القيا</w:t>
      </w:r>
      <w:r w:rsidR="00B30D52">
        <w:rPr>
          <w:rFonts w:ascii="Simplified Arabic" w:eastAsia="Calibri" w:hAnsi="Simplified Arabic"/>
          <w:b/>
          <w:sz w:val="28"/>
          <w:szCs w:val="28"/>
          <w:rtl/>
        </w:rPr>
        <w:t xml:space="preserve">دة تمثَّلت بنظرية ولاية الفقيه </w:t>
      </w:r>
      <w:r w:rsidR="00B30D52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التي تكون قادرة على قيادة المجتمعات الإنسانية بآليات ومناهج حضارية تواكب حركة العصر وتمازج ما بين تحقيق الح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ك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م الإلهي وتحكيم الإرادة الشعبية</w:t>
      </w:r>
      <w:r w:rsidR="008C2385" w:rsidRPr="002B7CD0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وذلك بعد التعرّف على أهم نظريات القيادة التي أنتجها الفكر السياسي وكانت بمثابة خلاصة الفلسفة السياسية لتجارب المجتمعات الإ</w:t>
      </w:r>
      <w:r w:rsidR="00B30D52">
        <w:rPr>
          <w:rFonts w:ascii="Simplified Arabic" w:eastAsia="Calibri" w:hAnsi="Simplified Arabic"/>
          <w:b/>
          <w:sz w:val="28"/>
          <w:szCs w:val="28"/>
          <w:rtl/>
        </w:rPr>
        <w:t>نسانية على مدى الت</w:t>
      </w:r>
      <w:r w:rsidR="00B30D52">
        <w:rPr>
          <w:rFonts w:ascii="Simplified Arabic" w:eastAsia="Calibri" w:hAnsi="Simplified Arabic" w:hint="cs"/>
          <w:b/>
          <w:sz w:val="28"/>
          <w:szCs w:val="28"/>
          <w:rtl/>
        </w:rPr>
        <w:t>ا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ريخ الإنساني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F00AC4">
        <w:rPr>
          <w:rFonts w:ascii="Simplified Arabic" w:eastAsia="Calibri" w:hAnsi="Simplified Arabic"/>
          <w:b/>
          <w:sz w:val="28"/>
          <w:szCs w:val="28"/>
          <w:rtl/>
        </w:rPr>
        <w:t>وقد</w:t>
      </w:r>
      <w:r w:rsidR="008C2385">
        <w:rPr>
          <w:rFonts w:ascii="Calibri" w:eastAsia="Calibri" w:hAnsi="Calibri" w:cs="PT Bold Heading" w:hint="cs"/>
          <w:bCs w:val="0"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تَطلّبَ البحث إنتظامه في مقدمة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أربعة فصول وخاتمة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B30D52">
        <w:rPr>
          <w:rFonts w:ascii="Simplified Arabic" w:eastAsia="Calibri" w:hAnsi="Simplified Arabic" w:hint="cs"/>
          <w:b/>
          <w:sz w:val="28"/>
          <w:szCs w:val="28"/>
          <w:rtl/>
        </w:rPr>
        <w:t>إذ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تولّى الفصل الأول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الإطـار الـنـظـري </w:t>
      </w:r>
      <w:r w:rsidR="00B30D52" w:rsidRPr="00E11483">
        <w:rPr>
          <w:rFonts w:ascii="Simplified Arabic" w:eastAsia="Calibri" w:hAnsi="Simplified Arabic" w:hint="cs"/>
          <w:b/>
          <w:sz w:val="28"/>
          <w:szCs w:val="28"/>
          <w:rtl/>
        </w:rPr>
        <w:t>والتاريخي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لمـفـهـوم الـقيـادة والـولايـة لتسليط الضوء على الأصـول الـنـظـريـة والـجـذور </w:t>
      </w:r>
      <w:r w:rsidR="00B30D52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التاريخية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في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ثلاثة مباحث ، فناقش المبحث الأول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ماهيّة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القيادة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وضرورتها ومصدر شرعيَّتها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وآليّات تولّيها وأنواعها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بينما ركَّز المبحث ال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ثاني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على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تطو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ر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مفهوم القيادة في الفكر السياسي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الشرقي عبر العصور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بدءاً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من حضارة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وادي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الرافدين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وحضارة وادي النيل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3A76D0">
        <w:rPr>
          <w:rFonts w:ascii="Simplified Arabic" w:eastAsia="Calibri" w:hAnsi="Simplified Arabic" w:hint="cs"/>
          <w:b/>
          <w:sz w:val="28"/>
          <w:szCs w:val="28"/>
          <w:rtl/>
        </w:rPr>
        <w:t>والحضارة الفارسية ، وحضارة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الصين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القديمة 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3A76D0">
        <w:rPr>
          <w:rFonts w:ascii="Simplified Arabic" w:eastAsia="Calibri" w:hAnsi="Simplified Arabic" w:hint="cs"/>
          <w:b/>
          <w:sz w:val="28"/>
          <w:szCs w:val="28"/>
          <w:rtl/>
        </w:rPr>
        <w:t xml:space="preserve">حضارة </w:t>
      </w:r>
      <w:bookmarkStart w:id="0" w:name="_GoBack"/>
      <w:bookmarkEnd w:id="0"/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الهند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القديمة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، بينما ركَّز المبحث ال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ثالث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على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تطو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ر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مفهوم القيادة في الفكر السياسي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الغربي ع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بر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العصور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بدءاً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م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ن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الفكر السياسي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اليوناني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عِبرَ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تناول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نظريات كل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 :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سقراط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وأفلاطون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وآرسطو ، وبيان مفهوم القيادة في الفكر السياسي الروماني مسلّطاً الضوء على نظريات كل من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 :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بوليب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وشيشرون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وسنيكا ،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مفهوم القيادة في الفكر السياسي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في العصر الوسيط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عِبرَ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بيان نظريات كل من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 :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جلاسيوس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الأول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والقديس أوغسطين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توما الأكويني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ودانتي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ومفهوم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القيادة في الفكر السياسي الغربي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الحديث والمعاصر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>عِبرَ</w:t>
      </w:r>
      <w:r w:rsidR="00D76216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بيان نظريات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القيادة 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طلقة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عند كلّ مِنْ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 :</w:t>
      </w:r>
      <w:r w:rsidR="008C2385" w:rsidRPr="00964A39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نيقولا مكيافيللي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ولابويسيه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D76216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وجان بودان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وتوماس هوبز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وفرنسوا فولتير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والقيادة 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قي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دة متناولاً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كل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: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توماس مور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وجون لوك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مونتسيكيو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وجان جاك روسو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وكارل ماركس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وإختصَّ الفصل الثاني بتسليط الضوء على نـظـريـات الـقيـادة في الـفـكـر الـسـيـاسـي الإسـلامـي الإمـامـي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، وذلك في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ن ،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إذ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تناول المبحث الأول الأصول النظرية والجذور </w:t>
      </w:r>
      <w:r w:rsidR="008C2337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التاريخية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لنظرية ولاية الفقيه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>عِبرَ</w:t>
      </w:r>
      <w:r w:rsidR="008C2337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توضيح مفهوم ولاية الفقيه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وأنواع الولاية وتسليط الضوء على ولاية الفقيه في زمن حضور القائد المعصوم وفي زمن غيابه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،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فيما تولّى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المبحث ال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ثاني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بيان نظرية ولاية الأمة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نظرية ولاية الشورى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نظرية ولاية الفقيه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نظرية ا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لجمع بين ولاية الفقيه والشورى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أما الفصل الثالث فقد إختصَّ بنظرية ولايـــة الــفــقـيــه 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37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حيث الش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هات والأدل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ة والشروط 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الواجبات و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حدود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الصلاحيات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lastRenderedPageBreak/>
        <w:t>وذلك في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ن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، حيث تولّى المبحث الأول عرض الش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ب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هات والتساؤلات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والإشكالات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التي أ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ثيرت حول نظرية ولاية الفقيه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حيث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تعدّد الفقهاء والولاة ، وإطلاق صلاحيات الفقيه وممارسة سلطة الفقيه خارج حدود وطنه ، وصعوبة موازنة الفقيه ما بين الحاكمية الإلهية والإرادة الشعبية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وخطر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تسلّل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الإستبداد والديكتاتورية 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حت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ملة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تولّي زمام السلطة 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أدلة ولاية الفقيه العقلية والنقلية ،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 كما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ر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ص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شروط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ومواصفات الوليّ الفقيه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، فيما تكفَّل المبحث ال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ثاني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بتوضيح واجبات ولاية الفقيه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بيان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حدود 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صلاحيات ولاية الفقيه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وقد تكفَّل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الفصل الرابع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ب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ر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صد مفهوم قـيـادة الـولـيّ الـفـقـيـه عند 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ق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هاء الإمامي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ة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المتقد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مين والمعاصرين ، وذلك في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بح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ث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ن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،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>إذ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إختصَّ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المبحث الأول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ب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مهم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ة بيان مفهوم قيادة الوليّ الفقيه عند 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ق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هاء الإمامي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ة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المتقد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مين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وهما كلاً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ْ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 xml:space="preserve">: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حقّق الكركي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ولى النراقي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فيما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تناول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المبحث الثاني مفهوم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قيادة الوليّ الفقيه عند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 xml:space="preserve"> ف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ق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هاء الإمامي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َّ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ة الم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ُ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عاصرين وتحديداً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كل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ّ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 xml:space="preserve">: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السيد روح الله الموسوي الخميني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والسيد محمد باقر الصدر </w:t>
      </w:r>
      <w:r w:rsidR="009F43F3">
        <w:rPr>
          <w:rFonts w:ascii="Simplified Arabic" w:eastAsia="Calibri" w:hAnsi="Simplified Arabic" w:hint="cs"/>
          <w:b/>
          <w:sz w:val="28"/>
          <w:szCs w:val="28"/>
          <w:rtl/>
        </w:rPr>
        <w:t xml:space="preserve">، </w:t>
      </w:r>
      <w:r w:rsidR="008C2385" w:rsidRPr="00E11483">
        <w:rPr>
          <w:rFonts w:ascii="Simplified Arabic" w:eastAsia="Calibri" w:hAnsi="Simplified Arabic" w:hint="cs"/>
          <w:b/>
          <w:sz w:val="28"/>
          <w:szCs w:val="28"/>
          <w:rtl/>
        </w:rPr>
        <w:t>والسيد محمد محمد صادق الصدر ،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 xml:space="preserve">وكان 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خ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>تام البح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ث بجملة م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ِ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>ن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َ</w:t>
      </w:r>
      <w:r w:rsidR="008C2385">
        <w:rPr>
          <w:rFonts w:ascii="Simplified Arabic" w:eastAsia="Calibri" w:hAnsi="Simplified Arabic"/>
          <w:b/>
          <w:sz w:val="28"/>
          <w:szCs w:val="28"/>
          <w:rtl/>
        </w:rPr>
        <w:t xml:space="preserve"> الإستنتاجات </w:t>
      </w:r>
      <w:r w:rsidR="008C2385">
        <w:rPr>
          <w:rFonts w:ascii="Simplified Arabic" w:eastAsia="Calibri" w:hAnsi="Simplified Arabic" w:hint="cs"/>
          <w:b/>
          <w:sz w:val="28"/>
          <w:szCs w:val="28"/>
          <w:rtl/>
        </w:rPr>
        <w:t>، بعدما أجاب البحث على فرضيَّته بثبوتها والتأكّد مِنْ صِحّتها</w:t>
      </w:r>
      <w:r w:rsidR="008C2385" w:rsidRPr="00E11483">
        <w:rPr>
          <w:rFonts w:ascii="Simplified Arabic" w:eastAsia="Calibri" w:hAnsi="Simplified Arabic"/>
          <w:b/>
          <w:sz w:val="28"/>
          <w:szCs w:val="28"/>
          <w:rtl/>
        </w:rPr>
        <w:t xml:space="preserve"> .</w:t>
      </w:r>
    </w:p>
    <w:p w:rsidR="008C2385" w:rsidRDefault="008C2385" w:rsidP="008C2385">
      <w:pPr>
        <w:rPr>
          <w:rFonts w:ascii="Simplified Arabic" w:eastAsia="Calibri" w:hAnsi="Simplified Arabic"/>
          <w:b/>
          <w:sz w:val="28"/>
          <w:szCs w:val="28"/>
          <w:rtl/>
          <w:lang w:bidi="ar-IQ"/>
        </w:rPr>
      </w:pPr>
    </w:p>
    <w:p w:rsidR="00EA0164" w:rsidRDefault="00EA0164">
      <w:pPr>
        <w:rPr>
          <w:lang w:bidi="ar-IQ"/>
        </w:rPr>
      </w:pPr>
    </w:p>
    <w:sectPr w:rsidR="00EA0164" w:rsidSect="002A38C8">
      <w:pgSz w:w="11906" w:h="16838" w:code="9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85"/>
    <w:rsid w:val="00065548"/>
    <w:rsid w:val="002A38C8"/>
    <w:rsid w:val="0039478C"/>
    <w:rsid w:val="003A76D0"/>
    <w:rsid w:val="00787322"/>
    <w:rsid w:val="008C2337"/>
    <w:rsid w:val="008C2385"/>
    <w:rsid w:val="009F43F3"/>
    <w:rsid w:val="00B30D52"/>
    <w:rsid w:val="00D15C46"/>
    <w:rsid w:val="00D76216"/>
    <w:rsid w:val="00EA0164"/>
    <w:rsid w:val="00EE3CD7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"/>
        <w:bCs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6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"/>
        <w:bCs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2017-09-04T13:57:00Z</cp:lastPrinted>
  <dcterms:created xsi:type="dcterms:W3CDTF">2017-09-01T22:23:00Z</dcterms:created>
  <dcterms:modified xsi:type="dcterms:W3CDTF">2018-03-13T19:25:00Z</dcterms:modified>
</cp:coreProperties>
</file>